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EF" w:rsidRDefault="00D35A66" w:rsidP="00141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>Desar</w:t>
      </w:r>
      <w:r w:rsidR="00A254EF">
        <w:rPr>
          <w:rFonts w:ascii="Times New Roman" w:hAnsi="Times New Roman" w:cs="Times New Roman"/>
          <w:b/>
          <w:bCs/>
          <w:sz w:val="32"/>
          <w:szCs w:val="32"/>
          <w:lang w:val="en-US"/>
        </w:rPr>
        <w:t>da versus Lichtenstein Repair for</w:t>
      </w:r>
      <w:r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Inguinal Hernia</w:t>
      </w:r>
      <w:r w:rsidR="00A254EF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  <w:r w:rsid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D35A66" w:rsidRPr="00285F46" w:rsidRDefault="00D35A66" w:rsidP="00141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>A randomized</w:t>
      </w:r>
      <w:r w:rsidR="00454E05"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  <w:r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03FFD"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multi-center </w:t>
      </w:r>
      <w:r w:rsidRPr="00285F46">
        <w:rPr>
          <w:rFonts w:ascii="Times New Roman" w:hAnsi="Times New Roman" w:cs="Times New Roman"/>
          <w:b/>
          <w:bCs/>
          <w:sz w:val="32"/>
          <w:szCs w:val="32"/>
          <w:lang w:val="en-US"/>
        </w:rPr>
        <w:t>controlled trial</w:t>
      </w:r>
      <w:r w:rsidR="00A254E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with promising results</w:t>
      </w:r>
    </w:p>
    <w:p w:rsidR="00F076C3" w:rsidRPr="00285F46" w:rsidRDefault="00285F46" w:rsidP="001410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>By</w:t>
      </w:r>
    </w:p>
    <w:p w:rsidR="00F076C3" w:rsidRPr="00FD190F" w:rsidRDefault="001410B8" w:rsidP="00FD190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bookmarkStart w:id="0" w:name="_GoBack"/>
      <w:proofErr w:type="spellStart"/>
      <w:r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Wael</w:t>
      </w:r>
      <w:proofErr w:type="spellEnd"/>
      <w:r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Barakaat</w:t>
      </w:r>
      <w:proofErr w:type="spellEnd"/>
      <w:r w:rsidR="00285F46"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Ahmed</w:t>
      </w:r>
      <w:r w:rsidR="00285F46" w:rsidRPr="00141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M.D.</w:t>
      </w:r>
      <w:r w:rsidRPr="001410B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141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Alaa</w:t>
      </w:r>
      <w:proofErr w:type="spellEnd"/>
      <w:r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Ahmad</w:t>
      </w:r>
      <w:r w:rsidR="003505BA"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505BA" w:rsidRPr="00141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Redwan</w:t>
      </w:r>
      <w:proofErr w:type="spellEnd"/>
      <w:r w:rsidR="003505BA" w:rsidRPr="001410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M.D., </w:t>
      </w:r>
      <w:proofErr w:type="spellStart"/>
      <w:r w:rsidR="003505BA" w:rsidRPr="001410B8">
        <w:rPr>
          <w:rFonts w:ascii="Times New Roman" w:eastAsia="Times New Roman" w:hAnsi="Times New Roman" w:cs="Times New Roman"/>
          <w:i/>
          <w:iCs/>
          <w:sz w:val="24"/>
          <w:szCs w:val="24"/>
        </w:rPr>
        <w:t>Ph.</w:t>
      </w:r>
      <w:r w:rsidR="00FD190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proofErr w:type="spellEnd"/>
      <w:r w:rsidR="00FD19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D190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bookmarkEnd w:id="0"/>
    <w:p w:rsidR="00285F46" w:rsidRPr="003505BA" w:rsidRDefault="003505BA" w:rsidP="001410B8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3505BA">
        <w:rPr>
          <w:rFonts w:ascii="Times New Roman" w:eastAsia="Times New Roman" w:hAnsi="Times New Roman" w:cs="Times New Roman"/>
          <w:i/>
          <w:iCs/>
          <w:vertAlign w:val="superscript"/>
        </w:rPr>
        <w:t>1</w:t>
      </w:r>
      <w:r w:rsidR="00285F46" w:rsidRPr="003505BA">
        <w:rPr>
          <w:rFonts w:ascii="Times New Roman" w:eastAsia="Times New Roman" w:hAnsi="Times New Roman" w:cs="Times New Roman"/>
          <w:i/>
          <w:iCs/>
        </w:rPr>
        <w:t xml:space="preserve"> General Surgery Department, Sohag University Hospitals, Sohag University, Sohag, Egypt.</w:t>
      </w:r>
    </w:p>
    <w:p w:rsidR="003505BA" w:rsidRPr="003505BA" w:rsidRDefault="00FD190F" w:rsidP="001410B8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t>2</w:t>
      </w:r>
      <w:r w:rsidR="003505BA" w:rsidRPr="003505BA">
        <w:rPr>
          <w:rFonts w:ascii="Times New Roman" w:eastAsia="Times New Roman" w:hAnsi="Times New Roman" w:cs="Times New Roman"/>
          <w:i/>
          <w:iCs/>
        </w:rPr>
        <w:t xml:space="preserve"> General Surgery Department, Assuit University Hospitals, Assuit University, Assuit, Egypt.</w:t>
      </w:r>
    </w:p>
    <w:p w:rsidR="00D35A66" w:rsidRPr="001410B8" w:rsidRDefault="00D35A66" w:rsidP="001410B8">
      <w:pPr>
        <w:spacing w:line="36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u w:val="single"/>
        </w:rPr>
      </w:pPr>
      <w:r w:rsidRPr="001410B8">
        <w:rPr>
          <w:rFonts w:eastAsia="Times New Roman" w:cs="Times New Roman"/>
          <w:b/>
          <w:bCs/>
          <w:caps/>
          <w:color w:val="000000"/>
          <w:sz w:val="28"/>
          <w:szCs w:val="28"/>
          <w:u w:val="single"/>
        </w:rPr>
        <w:t>Abstract</w:t>
      </w:r>
    </w:p>
    <w:p w:rsidR="003B55AF" w:rsidRPr="001410B8" w:rsidRDefault="00884C6A" w:rsidP="001410B8">
      <w:pPr>
        <w:spacing w:line="240" w:lineRule="auto"/>
        <w:jc w:val="both"/>
        <w:rPr>
          <w:rFonts w:eastAsia="Times New Roman" w:cs="Times New Roman"/>
          <w:b/>
          <w:bCs/>
          <w:caps/>
          <w:color w:val="000000"/>
          <w:sz w:val="24"/>
          <w:szCs w:val="24"/>
        </w:rPr>
      </w:pPr>
      <w:r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>BACKGROUND</w:t>
      </w:r>
      <w:r w:rsidR="00285F46" w:rsidRPr="001410B8">
        <w:rPr>
          <w:rFonts w:eastAsia="Times New Roman" w:cs="Times New Roman"/>
          <w:b/>
          <w:bCs/>
          <w:caps/>
          <w:color w:val="000000"/>
          <w:sz w:val="24"/>
          <w:szCs w:val="24"/>
        </w:rPr>
        <w:t xml:space="preserve">: </w:t>
      </w:r>
      <w:r w:rsidR="003B55AF" w:rsidRPr="001410B8">
        <w:rPr>
          <w:rFonts w:eastAsia="Times New Roman" w:cs="Times New Roman"/>
          <w:sz w:val="24"/>
          <w:szCs w:val="24"/>
        </w:rPr>
        <w:t>The techniques</w:t>
      </w:r>
      <w:r w:rsidR="00813AE9" w:rsidRPr="001410B8">
        <w:rPr>
          <w:rFonts w:eastAsia="Times New Roman" w:cs="Times New Roman"/>
          <w:sz w:val="24"/>
          <w:szCs w:val="24"/>
        </w:rPr>
        <w:t xml:space="preserve"> for treatment</w:t>
      </w:r>
      <w:r w:rsidR="003B55AF" w:rsidRPr="001410B8">
        <w:rPr>
          <w:rFonts w:eastAsia="Times New Roman" w:cs="Times New Roman"/>
          <w:sz w:val="24"/>
          <w:szCs w:val="24"/>
        </w:rPr>
        <w:t xml:space="preserve"> </w:t>
      </w:r>
      <w:r w:rsidR="00813AE9" w:rsidRPr="001410B8">
        <w:rPr>
          <w:rFonts w:eastAsia="Times New Roman" w:cs="Times New Roman"/>
          <w:sz w:val="24"/>
          <w:szCs w:val="24"/>
        </w:rPr>
        <w:t>of</w:t>
      </w:r>
      <w:r w:rsidRPr="001410B8">
        <w:rPr>
          <w:rFonts w:eastAsia="Times New Roman" w:cs="Times New Roman"/>
          <w:sz w:val="24"/>
          <w:szCs w:val="24"/>
        </w:rPr>
        <w:t xml:space="preserve"> an</w:t>
      </w:r>
      <w:r w:rsidR="00813AE9" w:rsidRPr="001410B8">
        <w:rPr>
          <w:rFonts w:eastAsia="Times New Roman" w:cs="Times New Roman"/>
          <w:sz w:val="24"/>
          <w:szCs w:val="24"/>
        </w:rPr>
        <w:t xml:space="preserve"> inguinal hernia </w:t>
      </w:r>
      <w:r w:rsidR="003B55AF" w:rsidRPr="001410B8">
        <w:rPr>
          <w:rFonts w:eastAsia="Times New Roman" w:cs="Times New Roman"/>
          <w:sz w:val="24"/>
          <w:szCs w:val="24"/>
        </w:rPr>
        <w:t xml:space="preserve">range from the tissue-repairs to the tension-free hernioplasty. The use of a mesh for repair not free of complications and </w:t>
      </w:r>
      <w:r w:rsidR="00813AE9" w:rsidRPr="001410B8">
        <w:rPr>
          <w:rFonts w:eastAsia="Times New Roman" w:cs="Times New Roman"/>
          <w:sz w:val="24"/>
          <w:szCs w:val="24"/>
        </w:rPr>
        <w:t>had high</w:t>
      </w:r>
      <w:r w:rsidR="00664696" w:rsidRPr="001410B8">
        <w:rPr>
          <w:rFonts w:eastAsia="Times New Roman" w:cs="Times New Roman"/>
          <w:sz w:val="24"/>
          <w:szCs w:val="24"/>
        </w:rPr>
        <w:t>er</w:t>
      </w:r>
      <w:r w:rsidR="003B55AF" w:rsidRPr="001410B8">
        <w:rPr>
          <w:rFonts w:eastAsia="Times New Roman" w:cs="Times New Roman"/>
          <w:sz w:val="24"/>
          <w:szCs w:val="24"/>
        </w:rPr>
        <w:t xml:space="preserve"> costs. The Desarda technique for inguinal hernia repair is a new tissue-based method application of the external oblique muscle aponeurosis in the form of an undetached strip has been </w:t>
      </w:r>
      <w:r w:rsidR="00E10AC4" w:rsidRPr="001410B8">
        <w:rPr>
          <w:rFonts w:eastAsia="Times New Roman" w:cs="Times New Roman"/>
          <w:sz w:val="24"/>
          <w:szCs w:val="24"/>
        </w:rPr>
        <w:t>introduced</w:t>
      </w:r>
      <w:r w:rsidR="003B55AF" w:rsidRPr="001410B8">
        <w:rPr>
          <w:rFonts w:eastAsia="Times New Roman" w:cs="Times New Roman"/>
          <w:sz w:val="24"/>
          <w:szCs w:val="24"/>
        </w:rPr>
        <w:t xml:space="preserve"> as a new concept in tissue based hernia repair.</w:t>
      </w:r>
    </w:p>
    <w:p w:rsidR="003B55AF" w:rsidRPr="001410B8" w:rsidRDefault="003B55AF" w:rsidP="001410B8">
      <w:pPr>
        <w:spacing w:line="240" w:lineRule="auto"/>
        <w:jc w:val="both"/>
        <w:rPr>
          <w:rFonts w:cs="Times New Roman"/>
          <w:sz w:val="24"/>
          <w:szCs w:val="24"/>
          <w:lang w:val="en-US" w:bidi="ar-EG"/>
        </w:rPr>
      </w:pPr>
      <w:r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>Aim</w:t>
      </w:r>
      <w:r w:rsidRPr="001410B8">
        <w:rPr>
          <w:rFonts w:eastAsia="Times New Roman" w:cs="Times New Roman"/>
          <w:b/>
          <w:bCs/>
          <w:caps/>
          <w:color w:val="000000"/>
          <w:sz w:val="24"/>
          <w:szCs w:val="24"/>
        </w:rPr>
        <w:t>:</w:t>
      </w:r>
      <w:r w:rsidRPr="001410B8">
        <w:rPr>
          <w:rFonts w:cs="Times New Roman"/>
          <w:sz w:val="24"/>
          <w:szCs w:val="24"/>
          <w:lang w:val="en-US" w:bidi="ar-EG"/>
        </w:rPr>
        <w:t xml:space="preserve"> to compare the standard mesh-based Lichtenstein technique with the tissue-</w:t>
      </w:r>
      <w:r w:rsidR="00813AE9" w:rsidRPr="001410B8">
        <w:rPr>
          <w:rFonts w:cs="Times New Roman"/>
          <w:sz w:val="24"/>
          <w:szCs w:val="24"/>
          <w:lang w:val="en-US" w:bidi="ar-EG"/>
        </w:rPr>
        <w:t>based Desarda</w:t>
      </w:r>
      <w:r w:rsidRPr="001410B8">
        <w:rPr>
          <w:rFonts w:cs="Times New Roman"/>
          <w:sz w:val="24"/>
          <w:szCs w:val="24"/>
          <w:lang w:val="en-US" w:bidi="ar-EG"/>
        </w:rPr>
        <w:t xml:space="preserve"> technique.</w:t>
      </w:r>
    </w:p>
    <w:p w:rsidR="00AE15FE" w:rsidRPr="001410B8" w:rsidRDefault="004213E5" w:rsidP="001410B8">
      <w:pPr>
        <w:spacing w:line="240" w:lineRule="auto"/>
        <w:jc w:val="both"/>
        <w:rPr>
          <w:rFonts w:cs="Times New Roman"/>
          <w:sz w:val="24"/>
          <w:szCs w:val="24"/>
          <w:lang w:val="en-US" w:bidi="ar-EG"/>
        </w:rPr>
      </w:pPr>
      <w:r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 xml:space="preserve">Patients and </w:t>
      </w:r>
      <w:r w:rsidR="00285F46"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>methods</w:t>
      </w:r>
      <w:r w:rsidR="00285F46" w:rsidRPr="001410B8">
        <w:rPr>
          <w:rFonts w:eastAsia="Times New Roman" w:cs="Times New Roman"/>
          <w:b/>
          <w:bCs/>
          <w:caps/>
          <w:color w:val="000000"/>
          <w:sz w:val="24"/>
          <w:szCs w:val="24"/>
        </w:rPr>
        <w:t>:</w:t>
      </w:r>
      <w:r w:rsidR="00AE15FE" w:rsidRPr="001410B8">
        <w:rPr>
          <w:rFonts w:eastAsia="Times New Roman" w:cs="Times New Roman"/>
          <w:sz w:val="24"/>
          <w:szCs w:val="24"/>
        </w:rPr>
        <w:t xml:space="preserve"> In this prospective study, patients </w:t>
      </w:r>
      <w:r w:rsidR="00D9160E" w:rsidRPr="001410B8">
        <w:rPr>
          <w:rFonts w:eastAsia="Times New Roman" w:cs="Times New Roman"/>
          <w:sz w:val="24"/>
          <w:szCs w:val="24"/>
        </w:rPr>
        <w:t xml:space="preserve">with </w:t>
      </w:r>
      <w:r w:rsidR="00884C6A" w:rsidRPr="001410B8">
        <w:rPr>
          <w:rFonts w:eastAsia="Times New Roman" w:cs="Times New Roman"/>
          <w:sz w:val="24"/>
          <w:szCs w:val="24"/>
        </w:rPr>
        <w:t xml:space="preserve">an </w:t>
      </w:r>
      <w:r w:rsidR="007045FC" w:rsidRPr="001410B8">
        <w:rPr>
          <w:rFonts w:eastAsia="Times New Roman" w:cs="Times New Roman"/>
          <w:sz w:val="24"/>
          <w:szCs w:val="24"/>
          <w:lang w:val="en-US"/>
        </w:rPr>
        <w:t xml:space="preserve">Inguinal hernia </w:t>
      </w:r>
      <w:r w:rsidR="00904746" w:rsidRPr="001410B8">
        <w:rPr>
          <w:rFonts w:eastAsia="Times New Roman" w:cs="Times New Roman"/>
          <w:sz w:val="24"/>
          <w:szCs w:val="24"/>
        </w:rPr>
        <w:t>who</w:t>
      </w:r>
      <w:r w:rsidR="00AE15FE" w:rsidRPr="001410B8">
        <w:rPr>
          <w:rFonts w:eastAsia="Times New Roman" w:cs="Times New Roman"/>
          <w:sz w:val="24"/>
          <w:szCs w:val="24"/>
        </w:rPr>
        <w:t xml:space="preserve"> were referred and enrolled in the study for elective </w:t>
      </w:r>
      <w:r w:rsidR="00884C6A" w:rsidRPr="001410B8">
        <w:rPr>
          <w:rFonts w:eastAsia="Times New Roman" w:cs="Times New Roman"/>
          <w:sz w:val="24"/>
          <w:szCs w:val="24"/>
        </w:rPr>
        <w:t>Desarda</w:t>
      </w:r>
      <w:r w:rsidR="00AE15FE" w:rsidRPr="001410B8">
        <w:rPr>
          <w:rFonts w:eastAsia="Times New Roman" w:cs="Times New Roman"/>
          <w:sz w:val="24"/>
          <w:szCs w:val="24"/>
        </w:rPr>
        <w:t xml:space="preserve"> or </w:t>
      </w:r>
      <w:r w:rsidR="00D9160E" w:rsidRPr="001410B8">
        <w:rPr>
          <w:rFonts w:eastAsia="Times New Roman" w:cs="Times New Roman"/>
          <w:sz w:val="24"/>
          <w:szCs w:val="24"/>
        </w:rPr>
        <w:t>Lichtenstein repair</w:t>
      </w:r>
      <w:r w:rsidR="00AE15FE" w:rsidRPr="001410B8">
        <w:rPr>
          <w:rFonts w:eastAsia="Times New Roman" w:cs="Times New Roman"/>
          <w:sz w:val="24"/>
          <w:szCs w:val="24"/>
        </w:rPr>
        <w:t xml:space="preserve"> between </w:t>
      </w:r>
      <w:r w:rsidR="007045FC" w:rsidRPr="001410B8">
        <w:rPr>
          <w:rFonts w:eastAsia="Times New Roman" w:cs="Times New Roman"/>
          <w:sz w:val="24"/>
          <w:szCs w:val="24"/>
        </w:rPr>
        <w:t xml:space="preserve">May </w:t>
      </w:r>
      <w:r w:rsidR="00AE15FE" w:rsidRPr="001410B8">
        <w:rPr>
          <w:rFonts w:eastAsia="Times New Roman" w:cs="Times New Roman"/>
          <w:sz w:val="24"/>
          <w:szCs w:val="24"/>
        </w:rPr>
        <w:t>201</w:t>
      </w:r>
      <w:r w:rsidR="009221F0" w:rsidRPr="001410B8">
        <w:rPr>
          <w:rFonts w:eastAsia="Times New Roman" w:cs="Times New Roman"/>
          <w:sz w:val="24"/>
          <w:szCs w:val="24"/>
        </w:rPr>
        <w:t>2</w:t>
      </w:r>
      <w:r w:rsidR="00AE15FE" w:rsidRPr="001410B8">
        <w:rPr>
          <w:rFonts w:eastAsia="Times New Roman" w:cs="Times New Roman"/>
          <w:sz w:val="24"/>
          <w:szCs w:val="24"/>
        </w:rPr>
        <w:t xml:space="preserve"> and </w:t>
      </w:r>
      <w:r w:rsidR="009221F0" w:rsidRPr="001410B8">
        <w:rPr>
          <w:rFonts w:eastAsia="Times New Roman" w:cs="Times New Roman"/>
          <w:sz w:val="24"/>
          <w:szCs w:val="24"/>
        </w:rPr>
        <w:t xml:space="preserve">November </w:t>
      </w:r>
      <w:r w:rsidR="00AE15FE" w:rsidRPr="001410B8">
        <w:rPr>
          <w:rFonts w:eastAsia="Times New Roman" w:cs="Times New Roman"/>
          <w:sz w:val="24"/>
          <w:szCs w:val="24"/>
        </w:rPr>
        <w:t xml:space="preserve"> 201</w:t>
      </w:r>
      <w:r w:rsidR="00904746" w:rsidRPr="001410B8">
        <w:rPr>
          <w:rFonts w:eastAsia="Times New Roman" w:cs="Times New Roman"/>
          <w:sz w:val="24"/>
          <w:szCs w:val="24"/>
        </w:rPr>
        <w:t>6</w:t>
      </w:r>
      <w:r w:rsidR="00AE15FE" w:rsidRPr="001410B8">
        <w:rPr>
          <w:rFonts w:eastAsia="Times New Roman" w:cs="Times New Roman"/>
          <w:sz w:val="24"/>
          <w:szCs w:val="24"/>
        </w:rPr>
        <w:t xml:space="preserve"> at Sohag </w:t>
      </w:r>
      <w:r w:rsidR="00D9160E" w:rsidRPr="001410B8">
        <w:rPr>
          <w:rFonts w:eastAsia="Times New Roman" w:cs="Times New Roman"/>
          <w:sz w:val="24"/>
          <w:szCs w:val="24"/>
        </w:rPr>
        <w:t>and Ass</w:t>
      </w:r>
      <w:r w:rsidR="00884C6A" w:rsidRPr="001410B8">
        <w:rPr>
          <w:rFonts w:eastAsia="Times New Roman" w:cs="Times New Roman"/>
          <w:sz w:val="24"/>
          <w:szCs w:val="24"/>
        </w:rPr>
        <w:t>i</w:t>
      </w:r>
      <w:r w:rsidR="00D9160E" w:rsidRPr="001410B8">
        <w:rPr>
          <w:rFonts w:eastAsia="Times New Roman" w:cs="Times New Roman"/>
          <w:sz w:val="24"/>
          <w:szCs w:val="24"/>
        </w:rPr>
        <w:t xml:space="preserve">ut </w:t>
      </w:r>
      <w:r w:rsidR="00AE15FE" w:rsidRPr="001410B8">
        <w:rPr>
          <w:rFonts w:eastAsia="Times New Roman" w:cs="Times New Roman"/>
          <w:sz w:val="24"/>
          <w:szCs w:val="24"/>
        </w:rPr>
        <w:t>university hospital</w:t>
      </w:r>
      <w:r w:rsidR="00D9160E" w:rsidRPr="001410B8">
        <w:rPr>
          <w:rFonts w:eastAsia="Times New Roman" w:cs="Times New Roman"/>
          <w:sz w:val="24"/>
          <w:szCs w:val="24"/>
        </w:rPr>
        <w:t>s</w:t>
      </w:r>
      <w:r w:rsidR="00454E05" w:rsidRPr="001410B8">
        <w:rPr>
          <w:rFonts w:eastAsia="Times New Roman" w:cs="Times New Roman"/>
          <w:sz w:val="24"/>
          <w:szCs w:val="24"/>
        </w:rPr>
        <w:t xml:space="preserve">, Egypt; Operation, </w:t>
      </w:r>
      <w:r w:rsidR="00884C6A" w:rsidRPr="001410B8">
        <w:rPr>
          <w:rFonts w:eastAsia="Times New Roman" w:cs="Times New Roman"/>
          <w:sz w:val="24"/>
          <w:szCs w:val="24"/>
        </w:rPr>
        <w:t>anaesthesia</w:t>
      </w:r>
      <w:r w:rsidR="00AE15FE" w:rsidRPr="001410B8">
        <w:rPr>
          <w:rFonts w:eastAsia="Times New Roman" w:cs="Times New Roman"/>
          <w:sz w:val="24"/>
          <w:szCs w:val="24"/>
        </w:rPr>
        <w:t xml:space="preserve">, rescue analgesia and postoperative care were standardized. Patients were assessed for operation time, postoperative pain, hospital </w:t>
      </w:r>
      <w:r w:rsidR="007045FC" w:rsidRPr="001410B8">
        <w:rPr>
          <w:rFonts w:eastAsia="Times New Roman" w:cs="Times New Roman"/>
          <w:sz w:val="24"/>
          <w:szCs w:val="24"/>
        </w:rPr>
        <w:t>stay, foreign body sensation, complications and recurrence rate</w:t>
      </w:r>
      <w:r w:rsidR="00AE15FE" w:rsidRPr="001410B8">
        <w:rPr>
          <w:rFonts w:eastAsia="Times New Roman" w:cs="Times New Roman"/>
          <w:sz w:val="24"/>
          <w:szCs w:val="24"/>
        </w:rPr>
        <w:t xml:space="preserve"> in the postoperative period on day 1, 1 week, 1</w:t>
      </w:r>
      <w:r w:rsidR="007045FC" w:rsidRPr="001410B8">
        <w:rPr>
          <w:rFonts w:eastAsia="Times New Roman" w:cs="Times New Roman"/>
          <w:sz w:val="24"/>
          <w:szCs w:val="24"/>
        </w:rPr>
        <w:t xml:space="preserve">, </w:t>
      </w:r>
      <w:r w:rsidR="00326E60" w:rsidRPr="001410B8">
        <w:rPr>
          <w:rFonts w:eastAsia="Times New Roman" w:cs="Times New Roman"/>
          <w:sz w:val="24"/>
          <w:szCs w:val="24"/>
        </w:rPr>
        <w:t>12</w:t>
      </w:r>
      <w:r w:rsidR="00AE15FE" w:rsidRPr="001410B8">
        <w:rPr>
          <w:rFonts w:eastAsia="Times New Roman" w:cs="Times New Roman"/>
          <w:sz w:val="24"/>
          <w:szCs w:val="24"/>
        </w:rPr>
        <w:t xml:space="preserve"> and </w:t>
      </w:r>
      <w:r w:rsidR="00D9160E" w:rsidRPr="001410B8">
        <w:rPr>
          <w:rFonts w:eastAsia="Times New Roman" w:cs="Times New Roman"/>
          <w:sz w:val="24"/>
          <w:szCs w:val="24"/>
        </w:rPr>
        <w:t>24</w:t>
      </w:r>
      <w:r w:rsidR="00AE15FE" w:rsidRPr="001410B8">
        <w:rPr>
          <w:rFonts w:eastAsia="Times New Roman" w:cs="Times New Roman"/>
          <w:sz w:val="24"/>
          <w:szCs w:val="24"/>
        </w:rPr>
        <w:t xml:space="preserve"> months, postoperatively. </w:t>
      </w:r>
    </w:p>
    <w:p w:rsidR="00664696" w:rsidRPr="001410B8" w:rsidRDefault="00AE15FE" w:rsidP="001410B8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>Results</w:t>
      </w:r>
      <w:r w:rsidRPr="001410B8">
        <w:rPr>
          <w:rFonts w:eastAsia="Times New Roman" w:cs="Times New Roman"/>
          <w:sz w:val="24"/>
          <w:szCs w:val="24"/>
        </w:rPr>
        <w:t xml:space="preserve">: Of </w:t>
      </w:r>
      <w:r w:rsidR="00D9160E" w:rsidRPr="001410B8">
        <w:rPr>
          <w:rFonts w:eastAsia="Times New Roman" w:cs="Times New Roman"/>
          <w:sz w:val="24"/>
          <w:szCs w:val="24"/>
        </w:rPr>
        <w:t xml:space="preserve">130 </w:t>
      </w:r>
      <w:r w:rsidRPr="001410B8">
        <w:rPr>
          <w:rFonts w:eastAsia="Times New Roman" w:cs="Times New Roman"/>
          <w:sz w:val="24"/>
          <w:szCs w:val="24"/>
        </w:rPr>
        <w:t>patients</w:t>
      </w:r>
      <w:r w:rsidR="00904746" w:rsidRPr="001410B8">
        <w:rPr>
          <w:rFonts w:eastAsia="Times New Roman" w:cs="Times New Roman"/>
          <w:sz w:val="24"/>
          <w:szCs w:val="24"/>
        </w:rPr>
        <w:t xml:space="preserve"> were included in the study</w:t>
      </w:r>
      <w:r w:rsidRPr="001410B8">
        <w:rPr>
          <w:rFonts w:eastAsia="Times New Roman" w:cs="Times New Roman"/>
          <w:sz w:val="24"/>
          <w:szCs w:val="24"/>
        </w:rPr>
        <w:t xml:space="preserve">, </w:t>
      </w:r>
      <w:r w:rsidR="00D9160E" w:rsidRPr="001410B8">
        <w:rPr>
          <w:rFonts w:eastAsia="Times New Roman" w:cs="Times New Roman"/>
          <w:sz w:val="24"/>
          <w:szCs w:val="24"/>
        </w:rPr>
        <w:t xml:space="preserve">65 </w:t>
      </w:r>
      <w:r w:rsidRPr="001410B8">
        <w:rPr>
          <w:rFonts w:eastAsia="Times New Roman" w:cs="Times New Roman"/>
          <w:sz w:val="24"/>
          <w:szCs w:val="24"/>
        </w:rPr>
        <w:t xml:space="preserve">underwent </w:t>
      </w:r>
      <w:r w:rsidR="00F076C3" w:rsidRPr="001410B8">
        <w:rPr>
          <w:rFonts w:eastAsia="Times New Roman" w:cs="Times New Roman"/>
          <w:sz w:val="24"/>
          <w:szCs w:val="24"/>
        </w:rPr>
        <w:t>Desa</w:t>
      </w:r>
      <w:r w:rsidR="00326E60" w:rsidRPr="001410B8">
        <w:rPr>
          <w:rFonts w:eastAsia="Times New Roman" w:cs="Times New Roman"/>
          <w:sz w:val="24"/>
          <w:szCs w:val="24"/>
        </w:rPr>
        <w:t xml:space="preserve">rda (D) </w:t>
      </w:r>
      <w:r w:rsidR="00904746" w:rsidRPr="001410B8">
        <w:rPr>
          <w:rFonts w:eastAsia="Times New Roman" w:cs="Times New Roman"/>
          <w:sz w:val="24"/>
          <w:szCs w:val="24"/>
        </w:rPr>
        <w:t>versus</w:t>
      </w:r>
      <w:r w:rsidRPr="001410B8">
        <w:rPr>
          <w:rFonts w:eastAsia="Times New Roman" w:cs="Times New Roman"/>
          <w:sz w:val="24"/>
          <w:szCs w:val="24"/>
        </w:rPr>
        <w:t xml:space="preserve"> </w:t>
      </w:r>
      <w:r w:rsidR="00D9160E" w:rsidRPr="001410B8">
        <w:rPr>
          <w:rFonts w:eastAsia="Times New Roman" w:cs="Times New Roman"/>
          <w:sz w:val="24"/>
          <w:szCs w:val="24"/>
        </w:rPr>
        <w:t>65</w:t>
      </w:r>
      <w:r w:rsidRPr="001410B8">
        <w:rPr>
          <w:rFonts w:eastAsia="Times New Roman" w:cs="Times New Roman"/>
          <w:sz w:val="24"/>
          <w:szCs w:val="24"/>
        </w:rPr>
        <w:t xml:space="preserve"> underwent </w:t>
      </w:r>
      <w:r w:rsidR="00326E60" w:rsidRPr="001410B8">
        <w:rPr>
          <w:rFonts w:eastAsia="Times New Roman" w:cs="Times New Roman"/>
          <w:sz w:val="24"/>
          <w:szCs w:val="24"/>
        </w:rPr>
        <w:t>Lichtenstein repair (</w:t>
      </w:r>
      <w:r w:rsidRPr="001410B8">
        <w:rPr>
          <w:rFonts w:eastAsia="Times New Roman" w:cs="Times New Roman"/>
          <w:sz w:val="24"/>
          <w:szCs w:val="24"/>
        </w:rPr>
        <w:t>L</w:t>
      </w:r>
      <w:r w:rsidR="00326E60" w:rsidRPr="001410B8">
        <w:rPr>
          <w:rFonts w:eastAsia="Times New Roman" w:cs="Times New Roman"/>
          <w:sz w:val="24"/>
          <w:szCs w:val="24"/>
        </w:rPr>
        <w:t>)</w:t>
      </w:r>
      <w:r w:rsidRPr="001410B8">
        <w:rPr>
          <w:rFonts w:eastAsia="Times New Roman" w:cs="Times New Roman"/>
          <w:sz w:val="24"/>
          <w:szCs w:val="24"/>
        </w:rPr>
        <w:t xml:space="preserve"> between </w:t>
      </w:r>
      <w:r w:rsidR="004D085E" w:rsidRPr="001410B8">
        <w:rPr>
          <w:rFonts w:eastAsia="Times New Roman" w:cs="Times New Roman"/>
          <w:sz w:val="24"/>
          <w:szCs w:val="24"/>
        </w:rPr>
        <w:t>M</w:t>
      </w:r>
      <w:r w:rsidR="00D9160E" w:rsidRPr="001410B8">
        <w:rPr>
          <w:rFonts w:eastAsia="Times New Roman" w:cs="Times New Roman"/>
          <w:sz w:val="24"/>
          <w:szCs w:val="24"/>
        </w:rPr>
        <w:t>ay</w:t>
      </w:r>
      <w:r w:rsidR="004D085E" w:rsidRPr="001410B8">
        <w:rPr>
          <w:rFonts w:eastAsia="Times New Roman" w:cs="Times New Roman"/>
          <w:sz w:val="24"/>
          <w:szCs w:val="24"/>
        </w:rPr>
        <w:t xml:space="preserve"> </w:t>
      </w:r>
      <w:r w:rsidR="00D9160E" w:rsidRPr="001410B8">
        <w:rPr>
          <w:rFonts w:eastAsia="Times New Roman" w:cs="Times New Roman"/>
          <w:sz w:val="24"/>
          <w:szCs w:val="24"/>
        </w:rPr>
        <w:t>201</w:t>
      </w:r>
      <w:r w:rsidR="009221F0" w:rsidRPr="001410B8">
        <w:rPr>
          <w:rFonts w:eastAsia="Times New Roman" w:cs="Times New Roman"/>
          <w:sz w:val="24"/>
          <w:szCs w:val="24"/>
        </w:rPr>
        <w:t>2</w:t>
      </w:r>
      <w:r w:rsidR="00D9160E" w:rsidRPr="001410B8">
        <w:rPr>
          <w:rFonts w:eastAsia="Times New Roman" w:cs="Times New Roman"/>
          <w:sz w:val="24"/>
          <w:szCs w:val="24"/>
        </w:rPr>
        <w:t xml:space="preserve"> and </w:t>
      </w:r>
      <w:r w:rsidR="009221F0" w:rsidRPr="001410B8">
        <w:rPr>
          <w:rFonts w:eastAsia="Times New Roman" w:cs="Times New Roman"/>
          <w:sz w:val="24"/>
          <w:szCs w:val="24"/>
        </w:rPr>
        <w:t xml:space="preserve">November </w:t>
      </w:r>
      <w:r w:rsidR="00D9160E" w:rsidRPr="001410B8">
        <w:rPr>
          <w:rFonts w:eastAsia="Times New Roman" w:cs="Times New Roman"/>
          <w:sz w:val="24"/>
          <w:szCs w:val="24"/>
        </w:rPr>
        <w:t>201</w:t>
      </w:r>
      <w:r w:rsidR="00000903" w:rsidRPr="001410B8">
        <w:rPr>
          <w:rFonts w:eastAsia="Times New Roman" w:cs="Times New Roman"/>
          <w:sz w:val="24"/>
          <w:szCs w:val="24"/>
        </w:rPr>
        <w:t>6</w:t>
      </w:r>
      <w:r w:rsidR="00D9160E" w:rsidRPr="001410B8">
        <w:rPr>
          <w:rFonts w:eastAsia="Times New Roman" w:cs="Times New Roman"/>
          <w:sz w:val="24"/>
          <w:szCs w:val="24"/>
        </w:rPr>
        <w:t xml:space="preserve"> at Sohag and Ass</w:t>
      </w:r>
      <w:r w:rsidR="00884C6A" w:rsidRPr="001410B8">
        <w:rPr>
          <w:rFonts w:eastAsia="Times New Roman" w:cs="Times New Roman"/>
          <w:sz w:val="24"/>
          <w:szCs w:val="24"/>
        </w:rPr>
        <w:t>i</w:t>
      </w:r>
      <w:r w:rsidR="00D9160E" w:rsidRPr="001410B8">
        <w:rPr>
          <w:rFonts w:eastAsia="Times New Roman" w:cs="Times New Roman"/>
          <w:sz w:val="24"/>
          <w:szCs w:val="24"/>
        </w:rPr>
        <w:t xml:space="preserve">ut university </w:t>
      </w:r>
      <w:r w:rsidRPr="001410B8">
        <w:rPr>
          <w:rFonts w:eastAsia="Times New Roman" w:cs="Times New Roman"/>
          <w:sz w:val="24"/>
          <w:szCs w:val="24"/>
        </w:rPr>
        <w:t xml:space="preserve">hospital in Egypt. In </w:t>
      </w:r>
      <w:r w:rsidR="00326E60" w:rsidRPr="001410B8">
        <w:rPr>
          <w:rFonts w:eastAsia="Times New Roman" w:cs="Times New Roman"/>
          <w:sz w:val="24"/>
          <w:szCs w:val="24"/>
        </w:rPr>
        <w:t>Desserda group</w:t>
      </w:r>
      <w:r w:rsidRPr="001410B8">
        <w:rPr>
          <w:rFonts w:eastAsia="Times New Roman" w:cs="Times New Roman"/>
          <w:sz w:val="24"/>
          <w:szCs w:val="24"/>
        </w:rPr>
        <w:t xml:space="preserve"> (</w:t>
      </w:r>
      <w:r w:rsidR="00326E60" w:rsidRPr="001410B8">
        <w:rPr>
          <w:rFonts w:eastAsia="Times New Roman" w:cs="Times New Roman"/>
          <w:sz w:val="24"/>
          <w:szCs w:val="24"/>
        </w:rPr>
        <w:t>D</w:t>
      </w:r>
      <w:r w:rsidRPr="001410B8">
        <w:rPr>
          <w:rFonts w:eastAsia="Times New Roman" w:cs="Times New Roman"/>
          <w:sz w:val="24"/>
          <w:szCs w:val="24"/>
        </w:rPr>
        <w:t xml:space="preserve">) </w:t>
      </w:r>
      <w:r w:rsidR="00326E60" w:rsidRPr="001410B8">
        <w:rPr>
          <w:rFonts w:eastAsia="Times New Roman" w:cs="Times New Roman"/>
          <w:sz w:val="24"/>
          <w:szCs w:val="24"/>
        </w:rPr>
        <w:t>64</w:t>
      </w:r>
      <w:r w:rsidR="00904746" w:rsidRPr="001410B8">
        <w:rPr>
          <w:rFonts w:eastAsia="Times New Roman" w:cs="Times New Roman"/>
          <w:sz w:val="24"/>
          <w:szCs w:val="24"/>
        </w:rPr>
        <w:t xml:space="preserve"> </w:t>
      </w:r>
      <w:r w:rsidRPr="001410B8">
        <w:rPr>
          <w:rFonts w:eastAsia="Times New Roman" w:cs="Times New Roman"/>
          <w:sz w:val="24"/>
          <w:szCs w:val="24"/>
        </w:rPr>
        <w:t xml:space="preserve">OF </w:t>
      </w:r>
      <w:r w:rsidR="00326E60" w:rsidRPr="001410B8">
        <w:rPr>
          <w:rFonts w:eastAsia="Times New Roman" w:cs="Times New Roman"/>
          <w:sz w:val="24"/>
          <w:szCs w:val="24"/>
        </w:rPr>
        <w:t>65</w:t>
      </w:r>
      <w:r w:rsidR="004D085E" w:rsidRPr="001410B8">
        <w:rPr>
          <w:rFonts w:eastAsia="Times New Roman" w:cs="Times New Roman"/>
          <w:sz w:val="24"/>
          <w:szCs w:val="24"/>
        </w:rPr>
        <w:t xml:space="preserve"> </w:t>
      </w:r>
      <w:r w:rsidR="00740ACF" w:rsidRPr="001410B8">
        <w:rPr>
          <w:rFonts w:eastAsia="Times New Roman" w:cs="Times New Roman"/>
          <w:sz w:val="24"/>
          <w:szCs w:val="24"/>
        </w:rPr>
        <w:t>patients were</w:t>
      </w:r>
      <w:r w:rsidR="004D085E" w:rsidRPr="001410B8">
        <w:rPr>
          <w:rFonts w:eastAsia="Times New Roman" w:cs="Times New Roman"/>
          <w:sz w:val="24"/>
          <w:szCs w:val="24"/>
        </w:rPr>
        <w:t xml:space="preserve"> </w:t>
      </w:r>
      <w:r w:rsidRPr="001410B8">
        <w:rPr>
          <w:rFonts w:eastAsia="Times New Roman" w:cs="Times New Roman"/>
          <w:sz w:val="24"/>
          <w:szCs w:val="24"/>
        </w:rPr>
        <w:t xml:space="preserve">male and in </w:t>
      </w:r>
      <w:r w:rsidR="00326E60" w:rsidRPr="001410B8">
        <w:rPr>
          <w:rFonts w:eastAsia="Times New Roman" w:cs="Times New Roman"/>
          <w:sz w:val="24"/>
          <w:szCs w:val="24"/>
        </w:rPr>
        <w:t xml:space="preserve">Lichtenstein repair </w:t>
      </w:r>
      <w:r w:rsidRPr="001410B8">
        <w:rPr>
          <w:rFonts w:eastAsia="Times New Roman" w:cs="Times New Roman"/>
          <w:sz w:val="24"/>
          <w:szCs w:val="24"/>
        </w:rPr>
        <w:t xml:space="preserve">group (L) </w:t>
      </w:r>
      <w:r w:rsidR="00326E60" w:rsidRPr="001410B8">
        <w:rPr>
          <w:rFonts w:eastAsia="Times New Roman" w:cs="Times New Roman"/>
          <w:sz w:val="24"/>
          <w:szCs w:val="24"/>
        </w:rPr>
        <w:t>6</w:t>
      </w:r>
      <w:r w:rsidRPr="001410B8">
        <w:rPr>
          <w:rFonts w:eastAsia="Times New Roman" w:cs="Times New Roman"/>
          <w:sz w:val="24"/>
          <w:szCs w:val="24"/>
        </w:rPr>
        <w:t xml:space="preserve">5 of </w:t>
      </w:r>
      <w:r w:rsidR="00326E60" w:rsidRPr="001410B8">
        <w:rPr>
          <w:rFonts w:eastAsia="Times New Roman" w:cs="Times New Roman"/>
          <w:sz w:val="24"/>
          <w:szCs w:val="24"/>
        </w:rPr>
        <w:t>65</w:t>
      </w:r>
      <w:r w:rsidR="004D085E" w:rsidRPr="001410B8">
        <w:rPr>
          <w:rFonts w:eastAsia="Times New Roman" w:cs="Times New Roman"/>
          <w:sz w:val="24"/>
          <w:szCs w:val="24"/>
        </w:rPr>
        <w:t xml:space="preserve"> were </w:t>
      </w:r>
      <w:r w:rsidRPr="001410B8">
        <w:rPr>
          <w:rFonts w:eastAsia="Times New Roman" w:cs="Times New Roman"/>
          <w:sz w:val="24"/>
          <w:szCs w:val="24"/>
        </w:rPr>
        <w:t xml:space="preserve">male. The patient's age for </w:t>
      </w:r>
      <w:r w:rsidR="00326E60" w:rsidRPr="001410B8">
        <w:rPr>
          <w:rFonts w:eastAsia="Times New Roman" w:cs="Times New Roman"/>
          <w:sz w:val="24"/>
          <w:szCs w:val="24"/>
        </w:rPr>
        <w:t>(L)</w:t>
      </w:r>
      <w:r w:rsidRPr="001410B8">
        <w:rPr>
          <w:rFonts w:eastAsia="Times New Roman" w:cs="Times New Roman"/>
          <w:sz w:val="24"/>
          <w:szCs w:val="24"/>
        </w:rPr>
        <w:t xml:space="preserve"> Group was </w:t>
      </w:r>
      <w:r w:rsidR="00005B83" w:rsidRPr="001410B8">
        <w:rPr>
          <w:rFonts w:eastAsia="Times New Roman" w:cs="Times New Roman"/>
          <w:sz w:val="24"/>
          <w:szCs w:val="24"/>
        </w:rPr>
        <w:t>40±</w:t>
      </w:r>
      <w:r w:rsidR="0063008F" w:rsidRPr="001410B8">
        <w:rPr>
          <w:rFonts w:eastAsia="Times New Roman" w:cs="Times New Roman"/>
          <w:sz w:val="24"/>
          <w:szCs w:val="24"/>
        </w:rPr>
        <w:t>11.69 and</w:t>
      </w:r>
      <w:r w:rsidRPr="001410B8">
        <w:rPr>
          <w:rFonts w:eastAsia="Times New Roman" w:cs="Times New Roman"/>
          <w:sz w:val="24"/>
          <w:szCs w:val="24"/>
        </w:rPr>
        <w:t xml:space="preserve"> for </w:t>
      </w:r>
      <w:r w:rsidR="00326E60" w:rsidRPr="001410B8">
        <w:rPr>
          <w:rFonts w:eastAsia="Times New Roman" w:cs="Times New Roman"/>
          <w:sz w:val="24"/>
          <w:szCs w:val="24"/>
        </w:rPr>
        <w:t>(D)</w:t>
      </w:r>
      <w:r w:rsidRPr="001410B8">
        <w:rPr>
          <w:rFonts w:eastAsia="Times New Roman" w:cs="Times New Roman"/>
          <w:sz w:val="24"/>
          <w:szCs w:val="24"/>
        </w:rPr>
        <w:t xml:space="preserve"> group was 3</w:t>
      </w:r>
      <w:r w:rsidR="00005B83" w:rsidRPr="001410B8">
        <w:rPr>
          <w:rFonts w:eastAsia="Times New Roman" w:cs="Times New Roman"/>
          <w:sz w:val="24"/>
          <w:szCs w:val="24"/>
        </w:rPr>
        <w:t>8</w:t>
      </w:r>
      <w:r w:rsidRPr="001410B8">
        <w:rPr>
          <w:rFonts w:eastAsia="Times New Roman" w:cs="Times New Roman"/>
          <w:sz w:val="24"/>
          <w:szCs w:val="24"/>
        </w:rPr>
        <w:t>.±1</w:t>
      </w:r>
      <w:r w:rsidR="00005B83" w:rsidRPr="001410B8">
        <w:rPr>
          <w:rFonts w:eastAsia="Times New Roman" w:cs="Times New Roman"/>
          <w:sz w:val="24"/>
          <w:szCs w:val="24"/>
        </w:rPr>
        <w:t>1</w:t>
      </w:r>
      <w:r w:rsidRPr="001410B8">
        <w:rPr>
          <w:rFonts w:eastAsia="Times New Roman" w:cs="Times New Roman"/>
          <w:sz w:val="24"/>
          <w:szCs w:val="24"/>
        </w:rPr>
        <w:t>.55. As regard</w:t>
      </w:r>
      <w:r w:rsidR="00454E05" w:rsidRPr="001410B8">
        <w:rPr>
          <w:rFonts w:eastAsia="Times New Roman" w:cs="Times New Roman"/>
          <w:sz w:val="24"/>
          <w:szCs w:val="24"/>
        </w:rPr>
        <w:t>s</w:t>
      </w:r>
      <w:r w:rsidRPr="001410B8">
        <w:rPr>
          <w:rFonts w:eastAsia="Times New Roman" w:cs="Times New Roman"/>
          <w:sz w:val="24"/>
          <w:szCs w:val="24"/>
        </w:rPr>
        <w:t xml:space="preserve"> operative </w:t>
      </w:r>
      <w:r w:rsidR="00000903" w:rsidRPr="001410B8">
        <w:rPr>
          <w:rFonts w:eastAsia="Times New Roman" w:cs="Times New Roman"/>
          <w:sz w:val="24"/>
          <w:szCs w:val="24"/>
        </w:rPr>
        <w:t>time, hospital stay, return to activity and work</w:t>
      </w:r>
      <w:r w:rsidRPr="001410B8">
        <w:rPr>
          <w:rFonts w:eastAsia="Times New Roman" w:cs="Times New Roman"/>
          <w:sz w:val="24"/>
          <w:szCs w:val="24"/>
        </w:rPr>
        <w:t xml:space="preserve"> for</w:t>
      </w:r>
      <w:r w:rsidR="00000903" w:rsidRPr="001410B8">
        <w:rPr>
          <w:rFonts w:eastAsia="Times New Roman" w:cs="Times New Roman"/>
          <w:sz w:val="24"/>
          <w:szCs w:val="24"/>
        </w:rPr>
        <w:t xml:space="preserve"> or post-operative pain 24 hours and 7 days </w:t>
      </w:r>
      <w:r w:rsidR="00783FB9" w:rsidRPr="001410B8">
        <w:rPr>
          <w:rFonts w:eastAsia="Times New Roman" w:cs="Times New Roman"/>
          <w:sz w:val="24"/>
          <w:szCs w:val="24"/>
        </w:rPr>
        <w:t>after</w:t>
      </w:r>
      <w:r w:rsidR="00884C6A" w:rsidRPr="001410B8">
        <w:rPr>
          <w:rFonts w:eastAsia="Times New Roman" w:cs="Times New Roman"/>
          <w:sz w:val="24"/>
          <w:szCs w:val="24"/>
        </w:rPr>
        <w:t xml:space="preserve"> the</w:t>
      </w:r>
      <w:r w:rsidR="00000903" w:rsidRPr="001410B8">
        <w:rPr>
          <w:rFonts w:eastAsia="Times New Roman" w:cs="Times New Roman"/>
          <w:sz w:val="24"/>
          <w:szCs w:val="24"/>
        </w:rPr>
        <w:t xml:space="preserve"> operation.</w:t>
      </w:r>
      <w:r w:rsidR="00285F46" w:rsidRPr="001410B8">
        <w:rPr>
          <w:rFonts w:eastAsia="Times New Roman" w:cs="Times New Roman"/>
          <w:sz w:val="24"/>
          <w:szCs w:val="24"/>
        </w:rPr>
        <w:t xml:space="preserve"> </w:t>
      </w:r>
      <w:r w:rsidR="00326E60" w:rsidRPr="001410B8">
        <w:rPr>
          <w:rFonts w:eastAsia="Times New Roman" w:cs="Times New Roman"/>
          <w:sz w:val="24"/>
          <w:szCs w:val="24"/>
        </w:rPr>
        <w:t>D</w:t>
      </w:r>
      <w:r w:rsidRPr="001410B8">
        <w:rPr>
          <w:rFonts w:eastAsia="Times New Roman" w:cs="Times New Roman"/>
          <w:sz w:val="24"/>
          <w:szCs w:val="24"/>
        </w:rPr>
        <w:t xml:space="preserve"> group </w:t>
      </w:r>
      <w:r w:rsidR="00326E60" w:rsidRPr="001410B8">
        <w:rPr>
          <w:rFonts w:eastAsia="Times New Roman" w:cs="Times New Roman"/>
          <w:sz w:val="24"/>
          <w:szCs w:val="24"/>
        </w:rPr>
        <w:t>was significantly</w:t>
      </w:r>
      <w:r w:rsidRPr="001410B8">
        <w:rPr>
          <w:rFonts w:eastAsia="Times New Roman" w:cs="Times New Roman"/>
          <w:sz w:val="24"/>
          <w:szCs w:val="24"/>
        </w:rPr>
        <w:t xml:space="preserve"> lower than </w:t>
      </w:r>
      <w:r w:rsidR="00326E60" w:rsidRPr="001410B8">
        <w:rPr>
          <w:rFonts w:eastAsia="Times New Roman" w:cs="Times New Roman"/>
          <w:sz w:val="24"/>
          <w:szCs w:val="24"/>
        </w:rPr>
        <w:t>(L)</w:t>
      </w:r>
      <w:r w:rsidRPr="001410B8">
        <w:rPr>
          <w:rFonts w:eastAsia="Times New Roman" w:cs="Times New Roman"/>
          <w:sz w:val="24"/>
          <w:szCs w:val="24"/>
        </w:rPr>
        <w:t xml:space="preserve">. </w:t>
      </w:r>
      <w:r w:rsidR="00000903" w:rsidRPr="001410B8">
        <w:rPr>
          <w:rFonts w:eastAsia="Times New Roman" w:cs="Times New Roman"/>
          <w:sz w:val="24"/>
          <w:szCs w:val="24"/>
        </w:rPr>
        <w:t xml:space="preserve">No difference between groups regarding </w:t>
      </w:r>
      <w:r w:rsidRPr="001410B8">
        <w:rPr>
          <w:rFonts w:eastAsia="Times New Roman" w:cs="Times New Roman"/>
          <w:sz w:val="24"/>
          <w:szCs w:val="24"/>
        </w:rPr>
        <w:t xml:space="preserve">intraoperative, postoperative complication, mortality rate, </w:t>
      </w:r>
      <w:r w:rsidR="00326E60" w:rsidRPr="001410B8">
        <w:rPr>
          <w:rFonts w:eastAsia="Times New Roman" w:cs="Times New Roman"/>
          <w:sz w:val="24"/>
          <w:szCs w:val="24"/>
        </w:rPr>
        <w:t xml:space="preserve">recurrence </w:t>
      </w:r>
      <w:r w:rsidRPr="001410B8">
        <w:rPr>
          <w:rFonts w:eastAsia="Times New Roman" w:cs="Times New Roman"/>
          <w:sz w:val="24"/>
          <w:szCs w:val="24"/>
        </w:rPr>
        <w:t xml:space="preserve">rate, or post-operative </w:t>
      </w:r>
      <w:r w:rsidR="00326E60" w:rsidRPr="001410B8">
        <w:rPr>
          <w:rFonts w:eastAsia="Times New Roman" w:cs="Times New Roman"/>
          <w:sz w:val="24"/>
          <w:szCs w:val="24"/>
        </w:rPr>
        <w:t>pain</w:t>
      </w:r>
      <w:r w:rsidR="00000903" w:rsidRPr="001410B8">
        <w:rPr>
          <w:rFonts w:eastAsia="Times New Roman" w:cs="Times New Roman"/>
          <w:sz w:val="24"/>
          <w:szCs w:val="24"/>
        </w:rPr>
        <w:t xml:space="preserve"> six month</w:t>
      </w:r>
      <w:r w:rsidR="00A11F1E" w:rsidRPr="001410B8">
        <w:rPr>
          <w:rFonts w:eastAsia="Times New Roman" w:cs="Times New Roman"/>
          <w:sz w:val="24"/>
          <w:szCs w:val="24"/>
        </w:rPr>
        <w:t>s</w:t>
      </w:r>
      <w:r w:rsidR="00000903" w:rsidRPr="001410B8">
        <w:rPr>
          <w:rFonts w:eastAsia="Times New Roman" w:cs="Times New Roman"/>
          <w:sz w:val="24"/>
          <w:szCs w:val="24"/>
        </w:rPr>
        <w:t xml:space="preserve"> after operation</w:t>
      </w:r>
      <w:r w:rsidR="00326E60" w:rsidRPr="001410B8">
        <w:rPr>
          <w:rFonts w:eastAsia="Times New Roman" w:cs="Times New Roman"/>
          <w:sz w:val="24"/>
          <w:szCs w:val="24"/>
        </w:rPr>
        <w:t>.</w:t>
      </w:r>
    </w:p>
    <w:p w:rsidR="004213E5" w:rsidRDefault="00AE15FE" w:rsidP="001410B8">
      <w:pPr>
        <w:tabs>
          <w:tab w:val="num" w:pos="720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4213E5">
        <w:rPr>
          <w:rFonts w:eastAsia="Times New Roman" w:cs="Times New Roman"/>
          <w:b/>
          <w:bCs/>
          <w:i/>
          <w:iCs/>
          <w:caps/>
          <w:color w:val="000000"/>
          <w:sz w:val="24"/>
          <w:szCs w:val="24"/>
        </w:rPr>
        <w:t>Conclusion</w:t>
      </w:r>
      <w:r w:rsidRPr="001410B8">
        <w:rPr>
          <w:rFonts w:eastAsia="Times New Roman" w:cs="Times New Roman"/>
          <w:sz w:val="24"/>
          <w:szCs w:val="24"/>
        </w:rPr>
        <w:t xml:space="preserve">: </w:t>
      </w:r>
      <w:r w:rsidR="00F076C3" w:rsidRPr="001410B8">
        <w:rPr>
          <w:rFonts w:eastAsia="Times New Roman" w:cs="Times New Roman"/>
          <w:sz w:val="24"/>
          <w:szCs w:val="24"/>
        </w:rPr>
        <w:t>Desa</w:t>
      </w:r>
      <w:r w:rsidR="00357A8D" w:rsidRPr="001410B8">
        <w:rPr>
          <w:rFonts w:eastAsia="Times New Roman" w:cs="Times New Roman"/>
          <w:sz w:val="24"/>
          <w:szCs w:val="24"/>
        </w:rPr>
        <w:t xml:space="preserve">rda repair </w:t>
      </w:r>
      <w:r w:rsidR="00F076C3" w:rsidRPr="001410B8">
        <w:rPr>
          <w:rFonts w:eastAsia="Times New Roman" w:cs="Times New Roman"/>
          <w:sz w:val="24"/>
          <w:szCs w:val="24"/>
        </w:rPr>
        <w:t>had lower</w:t>
      </w:r>
      <w:r w:rsidR="00357A8D" w:rsidRPr="001410B8">
        <w:rPr>
          <w:rFonts w:eastAsia="Times New Roman" w:cs="Times New Roman"/>
          <w:sz w:val="24"/>
          <w:szCs w:val="24"/>
        </w:rPr>
        <w:t xml:space="preserve"> operative time</w:t>
      </w:r>
      <w:r w:rsidR="00680F6E" w:rsidRPr="001410B8">
        <w:rPr>
          <w:rFonts w:eastAsia="Times New Roman" w:cs="Times New Roman"/>
          <w:sz w:val="24"/>
          <w:szCs w:val="24"/>
        </w:rPr>
        <w:t>,</w:t>
      </w:r>
      <w:r w:rsidR="00357A8D" w:rsidRPr="001410B8">
        <w:rPr>
          <w:rFonts w:eastAsia="Times New Roman" w:cs="Times New Roman"/>
          <w:sz w:val="24"/>
          <w:szCs w:val="24"/>
        </w:rPr>
        <w:t xml:space="preserve"> </w:t>
      </w:r>
      <w:r w:rsidR="00285F46" w:rsidRPr="001410B8">
        <w:rPr>
          <w:rFonts w:eastAsia="Times New Roman" w:cs="Times New Roman"/>
          <w:sz w:val="24"/>
          <w:szCs w:val="24"/>
        </w:rPr>
        <w:t xml:space="preserve">early return to basic and work </w:t>
      </w:r>
      <w:r w:rsidR="00357A8D" w:rsidRPr="001410B8">
        <w:rPr>
          <w:rFonts w:eastAsia="Times New Roman" w:cs="Times New Roman"/>
          <w:sz w:val="24"/>
          <w:szCs w:val="24"/>
        </w:rPr>
        <w:t>activity, shorter hospital stay and less post-operative pain than Lichtenstein repair .The result of our study support</w:t>
      </w:r>
      <w:r w:rsidR="002E7242" w:rsidRPr="001410B8">
        <w:rPr>
          <w:rFonts w:eastAsia="Times New Roman" w:cs="Times New Roman"/>
          <w:sz w:val="24"/>
          <w:szCs w:val="24"/>
        </w:rPr>
        <w:t>s</w:t>
      </w:r>
      <w:r w:rsidR="00A254EF" w:rsidRPr="001410B8">
        <w:rPr>
          <w:rFonts w:eastAsia="Times New Roman" w:cs="Times New Roman"/>
          <w:sz w:val="24"/>
          <w:szCs w:val="24"/>
        </w:rPr>
        <w:t xml:space="preserve"> the use of Desa</w:t>
      </w:r>
      <w:r w:rsidR="00357A8D" w:rsidRPr="001410B8">
        <w:rPr>
          <w:rFonts w:eastAsia="Times New Roman" w:cs="Times New Roman"/>
          <w:sz w:val="24"/>
          <w:szCs w:val="24"/>
        </w:rPr>
        <w:t>rda repair in our hospitals as the method of choice for most of the patients due to low</w:t>
      </w:r>
      <w:r w:rsidR="00F076C3" w:rsidRPr="001410B8">
        <w:rPr>
          <w:rFonts w:eastAsia="Times New Roman" w:cs="Times New Roman"/>
          <w:sz w:val="24"/>
          <w:szCs w:val="24"/>
        </w:rPr>
        <w:t xml:space="preserve"> cost, low recurrence rate, and simplicity of</w:t>
      </w:r>
      <w:r w:rsidR="00357A8D" w:rsidRPr="001410B8">
        <w:rPr>
          <w:rFonts w:eastAsia="Times New Roman" w:cs="Times New Roman"/>
          <w:sz w:val="24"/>
          <w:szCs w:val="24"/>
        </w:rPr>
        <w:t xml:space="preserve"> repair</w:t>
      </w:r>
      <w:r w:rsidR="004213E5">
        <w:rPr>
          <w:rFonts w:eastAsia="Times New Roman" w:cs="Times New Roman"/>
          <w:sz w:val="24"/>
          <w:szCs w:val="24"/>
        </w:rPr>
        <w:t>.</w:t>
      </w:r>
    </w:p>
    <w:sectPr w:rsidR="004213E5" w:rsidSect="00AF449A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DF" w:rsidRDefault="006476DF" w:rsidP="00E818DE">
      <w:pPr>
        <w:spacing w:after="0" w:line="240" w:lineRule="auto"/>
      </w:pPr>
      <w:r>
        <w:separator/>
      </w:r>
    </w:p>
  </w:endnote>
  <w:endnote w:type="continuationSeparator" w:id="0">
    <w:p w:rsidR="006476DF" w:rsidRDefault="006476DF" w:rsidP="00E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DF" w:rsidRDefault="006476DF" w:rsidP="00E818DE">
      <w:pPr>
        <w:spacing w:after="0" w:line="240" w:lineRule="auto"/>
      </w:pPr>
      <w:r>
        <w:separator/>
      </w:r>
    </w:p>
  </w:footnote>
  <w:footnote w:type="continuationSeparator" w:id="0">
    <w:p w:rsidR="006476DF" w:rsidRDefault="006476DF" w:rsidP="00E8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2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058C" w:rsidRDefault="00F705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58C" w:rsidRDefault="00F7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5C9"/>
    <w:multiLevelType w:val="hybridMultilevel"/>
    <w:tmpl w:val="0220E98A"/>
    <w:lvl w:ilvl="0" w:tplc="1518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0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0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AF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6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0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8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26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6"/>
    <w:rsid w:val="00000903"/>
    <w:rsid w:val="00005B83"/>
    <w:rsid w:val="00041347"/>
    <w:rsid w:val="00046E51"/>
    <w:rsid w:val="0008601A"/>
    <w:rsid w:val="000946FD"/>
    <w:rsid w:val="0009634F"/>
    <w:rsid w:val="000C3B52"/>
    <w:rsid w:val="001310F1"/>
    <w:rsid w:val="00137791"/>
    <w:rsid w:val="001410B8"/>
    <w:rsid w:val="001444F6"/>
    <w:rsid w:val="00165245"/>
    <w:rsid w:val="00187616"/>
    <w:rsid w:val="00193991"/>
    <w:rsid w:val="001A6E65"/>
    <w:rsid w:val="001E10F0"/>
    <w:rsid w:val="001F1F60"/>
    <w:rsid w:val="00203FFD"/>
    <w:rsid w:val="0022786E"/>
    <w:rsid w:val="0027364F"/>
    <w:rsid w:val="00285F46"/>
    <w:rsid w:val="002A2EEC"/>
    <w:rsid w:val="002B0E3F"/>
    <w:rsid w:val="002E7242"/>
    <w:rsid w:val="002F0475"/>
    <w:rsid w:val="002F197E"/>
    <w:rsid w:val="00314096"/>
    <w:rsid w:val="00326E60"/>
    <w:rsid w:val="003365B6"/>
    <w:rsid w:val="003505BA"/>
    <w:rsid w:val="00357590"/>
    <w:rsid w:val="00357A8D"/>
    <w:rsid w:val="00383E85"/>
    <w:rsid w:val="003B3093"/>
    <w:rsid w:val="003B55AF"/>
    <w:rsid w:val="003E62B8"/>
    <w:rsid w:val="004213E5"/>
    <w:rsid w:val="00427CF0"/>
    <w:rsid w:val="0043174C"/>
    <w:rsid w:val="00454E05"/>
    <w:rsid w:val="00455ECB"/>
    <w:rsid w:val="00482450"/>
    <w:rsid w:val="004B1DF1"/>
    <w:rsid w:val="004B3F04"/>
    <w:rsid w:val="004D085E"/>
    <w:rsid w:val="004E65AA"/>
    <w:rsid w:val="004E7DA6"/>
    <w:rsid w:val="004F3C59"/>
    <w:rsid w:val="00510F5C"/>
    <w:rsid w:val="005525FF"/>
    <w:rsid w:val="0057122E"/>
    <w:rsid w:val="005776B9"/>
    <w:rsid w:val="00582BDB"/>
    <w:rsid w:val="0058596A"/>
    <w:rsid w:val="005A4E82"/>
    <w:rsid w:val="005B78BB"/>
    <w:rsid w:val="005D41A4"/>
    <w:rsid w:val="005E1C8D"/>
    <w:rsid w:val="005F43EA"/>
    <w:rsid w:val="00603D5E"/>
    <w:rsid w:val="0063008F"/>
    <w:rsid w:val="006436F4"/>
    <w:rsid w:val="00645488"/>
    <w:rsid w:val="006476DF"/>
    <w:rsid w:val="00660906"/>
    <w:rsid w:val="00664696"/>
    <w:rsid w:val="00680F6E"/>
    <w:rsid w:val="006E0EFB"/>
    <w:rsid w:val="007013C9"/>
    <w:rsid w:val="00703F10"/>
    <w:rsid w:val="007045FC"/>
    <w:rsid w:val="007178EB"/>
    <w:rsid w:val="007212A1"/>
    <w:rsid w:val="007215CB"/>
    <w:rsid w:val="00730998"/>
    <w:rsid w:val="007330FA"/>
    <w:rsid w:val="007375E1"/>
    <w:rsid w:val="00740ACF"/>
    <w:rsid w:val="00780DC2"/>
    <w:rsid w:val="00783FB9"/>
    <w:rsid w:val="007B0CF5"/>
    <w:rsid w:val="007C05EA"/>
    <w:rsid w:val="007C3B44"/>
    <w:rsid w:val="007E52A2"/>
    <w:rsid w:val="00813AE9"/>
    <w:rsid w:val="00813C40"/>
    <w:rsid w:val="00813DDD"/>
    <w:rsid w:val="00881BF4"/>
    <w:rsid w:val="00884C6A"/>
    <w:rsid w:val="008A5BC2"/>
    <w:rsid w:val="0090235A"/>
    <w:rsid w:val="009029CA"/>
    <w:rsid w:val="00904746"/>
    <w:rsid w:val="009221F0"/>
    <w:rsid w:val="00953978"/>
    <w:rsid w:val="00965363"/>
    <w:rsid w:val="00981087"/>
    <w:rsid w:val="009C55A6"/>
    <w:rsid w:val="009E1F74"/>
    <w:rsid w:val="009E45C9"/>
    <w:rsid w:val="00A11F1E"/>
    <w:rsid w:val="00A254EF"/>
    <w:rsid w:val="00A47B3C"/>
    <w:rsid w:val="00A76DF7"/>
    <w:rsid w:val="00A77516"/>
    <w:rsid w:val="00AA17AA"/>
    <w:rsid w:val="00AE15FE"/>
    <w:rsid w:val="00AE5EDF"/>
    <w:rsid w:val="00AF2CA3"/>
    <w:rsid w:val="00AF449A"/>
    <w:rsid w:val="00AF6317"/>
    <w:rsid w:val="00B10954"/>
    <w:rsid w:val="00B14B32"/>
    <w:rsid w:val="00B25E8A"/>
    <w:rsid w:val="00B535BA"/>
    <w:rsid w:val="00BD16E6"/>
    <w:rsid w:val="00C07DE1"/>
    <w:rsid w:val="00C25EB8"/>
    <w:rsid w:val="00C30827"/>
    <w:rsid w:val="00C35843"/>
    <w:rsid w:val="00C4330E"/>
    <w:rsid w:val="00C5252E"/>
    <w:rsid w:val="00C663D4"/>
    <w:rsid w:val="00C67A02"/>
    <w:rsid w:val="00C71895"/>
    <w:rsid w:val="00C764C2"/>
    <w:rsid w:val="00CF342B"/>
    <w:rsid w:val="00D10119"/>
    <w:rsid w:val="00D35A66"/>
    <w:rsid w:val="00D36F90"/>
    <w:rsid w:val="00D806FD"/>
    <w:rsid w:val="00D82267"/>
    <w:rsid w:val="00D9160E"/>
    <w:rsid w:val="00DA169F"/>
    <w:rsid w:val="00DA31F7"/>
    <w:rsid w:val="00DA7EB2"/>
    <w:rsid w:val="00DB3EA8"/>
    <w:rsid w:val="00DD52A4"/>
    <w:rsid w:val="00DE7C41"/>
    <w:rsid w:val="00E025D2"/>
    <w:rsid w:val="00E10AC4"/>
    <w:rsid w:val="00E26ECE"/>
    <w:rsid w:val="00E30033"/>
    <w:rsid w:val="00E43F48"/>
    <w:rsid w:val="00E6748E"/>
    <w:rsid w:val="00E732CF"/>
    <w:rsid w:val="00E73A57"/>
    <w:rsid w:val="00E818DE"/>
    <w:rsid w:val="00E81D81"/>
    <w:rsid w:val="00E93ADB"/>
    <w:rsid w:val="00E96A09"/>
    <w:rsid w:val="00EB13EE"/>
    <w:rsid w:val="00EC7257"/>
    <w:rsid w:val="00ED413E"/>
    <w:rsid w:val="00ED4627"/>
    <w:rsid w:val="00ED6370"/>
    <w:rsid w:val="00EF765C"/>
    <w:rsid w:val="00F04D29"/>
    <w:rsid w:val="00F076C3"/>
    <w:rsid w:val="00F20B70"/>
    <w:rsid w:val="00F24E8B"/>
    <w:rsid w:val="00F41700"/>
    <w:rsid w:val="00F51940"/>
    <w:rsid w:val="00F64475"/>
    <w:rsid w:val="00F7058C"/>
    <w:rsid w:val="00FD075C"/>
    <w:rsid w:val="00FD190F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18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8D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818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0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8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3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63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F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table" w:styleId="TableGrid">
    <w:name w:val="Table Grid"/>
    <w:basedOn w:val="TableNormal"/>
    <w:uiPriority w:val="59"/>
    <w:rsid w:val="00C7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1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18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8D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818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0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8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3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63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F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table" w:styleId="TableGrid">
    <w:name w:val="Table Grid"/>
    <w:basedOn w:val="TableNormal"/>
    <w:uiPriority w:val="59"/>
    <w:rsid w:val="00C7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1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A12F-9727-47A3-87E7-2680396D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BOSTAN</dc:creator>
  <cp:keywords/>
  <dc:description/>
  <cp:lastModifiedBy>ELBOSTAN</cp:lastModifiedBy>
  <cp:revision>84</cp:revision>
  <cp:lastPrinted>2016-12-01T23:06:00Z</cp:lastPrinted>
  <dcterms:created xsi:type="dcterms:W3CDTF">2015-05-02T12:49:00Z</dcterms:created>
  <dcterms:modified xsi:type="dcterms:W3CDTF">2018-10-06T13:52:00Z</dcterms:modified>
</cp:coreProperties>
</file>